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D61C5B">
        <w:rPr>
          <w:rFonts w:ascii="Arial" w:hAnsi="Arial" w:cs="Arial"/>
          <w:b/>
          <w:sz w:val="32"/>
          <w:szCs w:val="32"/>
        </w:rPr>
        <w:t>70</w:t>
      </w:r>
      <w:r w:rsidR="00CD7B0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D61C5B">
        <w:rPr>
          <w:rFonts w:ascii="Arial" w:hAnsi="Arial" w:cs="Arial"/>
          <w:b/>
          <w:sz w:val="32"/>
          <w:szCs w:val="32"/>
        </w:rPr>
        <w:t>La croissance fulgurante de Project X Paris</w:t>
      </w:r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DD0B43">
        <w:rPr>
          <w:rFonts w:ascii="Arial" w:hAnsi="Arial" w:cs="Arial"/>
          <w:b/>
          <w:bCs/>
          <w:color w:val="000000"/>
        </w:rPr>
        <w:t>Terminale (</w:t>
      </w:r>
      <w:r w:rsidR="00D61C5B">
        <w:rPr>
          <w:rFonts w:ascii="Arial" w:hAnsi="Arial" w:cs="Arial"/>
          <w:b/>
          <w:bCs/>
          <w:color w:val="000000"/>
        </w:rPr>
        <w:t>STMG</w:t>
      </w:r>
      <w:r w:rsidR="00DD0B43">
        <w:rPr>
          <w:rFonts w:ascii="Arial" w:hAnsi="Arial" w:cs="Arial"/>
          <w:b/>
          <w:bCs/>
          <w:color w:val="000000"/>
        </w:rPr>
        <w:t>)</w:t>
      </w:r>
    </w:p>
    <w:p w:rsidR="00416AE2" w:rsidRPr="00236866" w:rsidRDefault="00416AE2" w:rsidP="00D61C5B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2301ED">
        <w:rPr>
          <w:rFonts w:ascii="Arial" w:hAnsi="Arial" w:cs="Arial"/>
          <w:b/>
          <w:bCs/>
          <w:color w:val="000000"/>
        </w:rPr>
        <w:t>Taux d’évolution</w:t>
      </w:r>
    </w:p>
    <w:p w:rsidR="003E1764" w:rsidRPr="009169F2" w:rsidRDefault="00047F68" w:rsidP="009169F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D61C5B">
        <w:rPr>
          <w:rFonts w:ascii="Arial" w:hAnsi="Arial" w:cs="Arial"/>
          <w:b/>
          <w:bCs/>
          <w:color w:val="000000"/>
        </w:rPr>
        <w:t>1</w:t>
      </w:r>
      <w:r w:rsidR="00DB466E">
        <w:rPr>
          <w:rFonts w:ascii="Arial" w:hAnsi="Arial" w:cs="Arial"/>
          <w:b/>
          <w:bCs/>
          <w:color w:val="000000"/>
        </w:rPr>
        <w:t>2</w:t>
      </w:r>
      <w:r w:rsidR="00D92E3B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D92E3B">
        <w:rPr>
          <w:rFonts w:ascii="Arial" w:hAnsi="Arial" w:cs="Arial"/>
          <w:b/>
          <w:bCs/>
          <w:color w:val="000000"/>
        </w:rPr>
        <w:t>3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A55A6A" w:rsidRDefault="00A55A6A" w:rsidP="001F114D"/>
    <w:p w:rsidR="00D61C5B" w:rsidRPr="008F4A3B" w:rsidRDefault="006C7ECB" w:rsidP="00AF5415">
      <w:pPr>
        <w:jc w:val="center"/>
      </w:pPr>
      <w:r>
        <w:rPr>
          <w:noProof/>
        </w:rPr>
        <w:drawing>
          <wp:inline distT="0" distB="0" distL="0" distR="0">
            <wp:extent cx="6624340" cy="3400662"/>
            <wp:effectExtent l="0" t="0" r="5080" b="317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25695" cy="3452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9F2" w:rsidRDefault="009169F2" w:rsidP="00123E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61C5B" w:rsidRDefault="00123E01" w:rsidP="00123E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Fondée en 2013, Project X Paris est devenu en une décennie seulement LA référence de la mode </w:t>
      </w:r>
      <w:proofErr w:type="spellStart"/>
      <w:r>
        <w:rPr>
          <w:rFonts w:ascii="Arial" w:hAnsi="Arial" w:cs="Arial"/>
        </w:rPr>
        <w:t>streetwear</w:t>
      </w:r>
      <w:proofErr w:type="spellEnd"/>
      <w:r>
        <w:rPr>
          <w:rFonts w:ascii="Arial" w:hAnsi="Arial" w:cs="Arial"/>
        </w:rPr>
        <w:t xml:space="preserve"> en France. En proposant des vêtements qui collent parfaitement au goût des générations nées dans les années 2000, et en s’appuyant sur des collaborations innovantes avec des rappeurs ou des sportifs, la </w:t>
      </w:r>
      <w:r w:rsidR="00164457">
        <w:rPr>
          <w:rFonts w:ascii="Arial" w:hAnsi="Arial" w:cs="Arial"/>
        </w:rPr>
        <w:t xml:space="preserve">société qui porte la marque </w:t>
      </w:r>
      <w:r>
        <w:rPr>
          <w:rFonts w:ascii="Arial" w:hAnsi="Arial" w:cs="Arial"/>
        </w:rPr>
        <w:t>a tout simplement explosé en termes de croissance.</w:t>
      </w: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La société</w:t>
      </w:r>
      <w:r w:rsidR="00164457">
        <w:rPr>
          <w:rFonts w:ascii="Arial" w:hAnsi="Arial" w:cs="Arial"/>
        </w:rPr>
        <w:t xml:space="preserve"> Project X Paris</w:t>
      </w:r>
      <w:r>
        <w:rPr>
          <w:rFonts w:ascii="Arial" w:hAnsi="Arial" w:cs="Arial"/>
        </w:rPr>
        <w:t xml:space="preserve"> ne fournit pas publiquement son chiffre d’affaires, mais des données de presse vont nous permettre de les retrouver</w:t>
      </w:r>
      <w:r w:rsidR="00BE0CC0">
        <w:rPr>
          <w:rFonts w:ascii="Arial" w:hAnsi="Arial" w:cs="Arial"/>
        </w:rPr>
        <w:t xml:space="preserve"> et de retr</w:t>
      </w:r>
      <w:r w:rsidR="0067060F">
        <w:rPr>
          <w:rFonts w:ascii="Arial" w:hAnsi="Arial" w:cs="Arial"/>
        </w:rPr>
        <w:t>acer</w:t>
      </w:r>
      <w:r w:rsidR="00BE0CC0">
        <w:rPr>
          <w:rFonts w:ascii="Arial" w:hAnsi="Arial" w:cs="Arial"/>
        </w:rPr>
        <w:t xml:space="preserve"> tout le chemin parcouru.</w:t>
      </w: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D018D" w:rsidRPr="00162634" w:rsidRDefault="000D018D" w:rsidP="00123E01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162634">
        <w:rPr>
          <w:rFonts w:ascii="Arial" w:hAnsi="Arial" w:cs="Arial"/>
          <w:i/>
          <w:iCs/>
        </w:rPr>
        <w:t xml:space="preserve">Dans tout le problème, les taux de croissance seront exprimés en % (arrondis à l’entier) et les chiffres d’affaires en </w:t>
      </w:r>
      <w:r w:rsidR="009169F2">
        <w:rPr>
          <w:rFonts w:ascii="Arial" w:hAnsi="Arial" w:cs="Arial"/>
          <w:i/>
          <w:iCs/>
        </w:rPr>
        <w:t>millions d’euros</w:t>
      </w:r>
      <w:r w:rsidRPr="00162634">
        <w:rPr>
          <w:rFonts w:ascii="Arial" w:hAnsi="Arial" w:cs="Arial"/>
          <w:i/>
          <w:iCs/>
        </w:rPr>
        <w:t xml:space="preserve"> (</w:t>
      </w:r>
      <w:r w:rsidR="009169F2">
        <w:rPr>
          <w:rFonts w:ascii="Arial" w:hAnsi="Arial" w:cs="Arial"/>
          <w:i/>
          <w:iCs/>
        </w:rPr>
        <w:t xml:space="preserve">M€, </w:t>
      </w:r>
      <w:r w:rsidRPr="00162634">
        <w:rPr>
          <w:rFonts w:ascii="Arial" w:hAnsi="Arial" w:cs="Arial"/>
          <w:i/>
          <w:iCs/>
        </w:rPr>
        <w:t>arrondis au centième).</w:t>
      </w:r>
    </w:p>
    <w:p w:rsidR="000D018D" w:rsidRDefault="000D018D" w:rsidP="00123E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 l’aide des extraits de site internet groupés en </w:t>
      </w:r>
      <w:r w:rsidRPr="00AF5415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>, retrouver le chiffre d’affaires de Project X Paris en 2015, 2017, 2018, 2021 et 2022</w:t>
      </w:r>
      <w:r w:rsidR="00BE0CC0">
        <w:rPr>
          <w:rFonts w:ascii="Arial" w:hAnsi="Arial" w:cs="Arial"/>
        </w:rPr>
        <w:t xml:space="preserve"> (arrondir en millions d’euros).</w:t>
      </w:r>
    </w:p>
    <w:p w:rsidR="00493D45" w:rsidRPr="00493D45" w:rsidRDefault="00493D45" w:rsidP="00123E01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493D45">
        <w:rPr>
          <w:rFonts w:ascii="Arial" w:hAnsi="Arial" w:cs="Arial"/>
          <w:i/>
          <w:iCs/>
        </w:rPr>
        <w:t>Remarque : on admet que quand un article annonce le chiffre d’affaires d</w:t>
      </w:r>
      <w:r w:rsidR="009D1513">
        <w:rPr>
          <w:rFonts w:ascii="Arial" w:hAnsi="Arial" w:cs="Arial"/>
          <w:i/>
          <w:iCs/>
        </w:rPr>
        <w:t>e la</w:t>
      </w:r>
      <w:r w:rsidRPr="00493D45">
        <w:rPr>
          <w:rFonts w:ascii="Arial" w:hAnsi="Arial" w:cs="Arial"/>
          <w:i/>
          <w:iCs/>
        </w:rPr>
        <w:t xml:space="preserve"> société sans en préciser la date, il se </w:t>
      </w:r>
      <w:r w:rsidR="001633E7" w:rsidRPr="00493D45">
        <w:rPr>
          <w:rFonts w:ascii="Arial" w:hAnsi="Arial" w:cs="Arial"/>
          <w:i/>
          <w:iCs/>
        </w:rPr>
        <w:t>réfère</w:t>
      </w:r>
      <w:r w:rsidRPr="00493D45">
        <w:rPr>
          <w:rFonts w:ascii="Arial" w:hAnsi="Arial" w:cs="Arial"/>
          <w:i/>
          <w:iCs/>
        </w:rPr>
        <w:t xml:space="preserve"> au chiffre d’affaires de l</w:t>
      </w:r>
      <w:r w:rsidR="001633E7">
        <w:rPr>
          <w:rFonts w:ascii="Arial" w:hAnsi="Arial" w:cs="Arial"/>
          <w:i/>
          <w:iCs/>
        </w:rPr>
        <w:t>’année précéd</w:t>
      </w:r>
      <w:r w:rsidR="00C71F1C">
        <w:rPr>
          <w:rFonts w:ascii="Arial" w:hAnsi="Arial" w:cs="Arial"/>
          <w:i/>
          <w:iCs/>
        </w:rPr>
        <w:t>a</w:t>
      </w:r>
      <w:r w:rsidR="001633E7">
        <w:rPr>
          <w:rFonts w:ascii="Arial" w:hAnsi="Arial" w:cs="Arial"/>
          <w:i/>
          <w:iCs/>
        </w:rPr>
        <w:t>nt l’année de parution de l’article.</w:t>
      </w: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2) En 2018, le journal anglais Financial Times indiquait que Project X Paris avait réalisé une croissance de 6 663% entre 2013 et 2016</w:t>
      </w:r>
      <w:r w:rsidR="00AF5415" w:rsidRPr="00AF5415">
        <w:rPr>
          <w:rFonts w:ascii="Arial" w:hAnsi="Arial" w:cs="Arial"/>
          <w:vertAlign w:val="superscript"/>
        </w:rPr>
        <w:t>(5)</w:t>
      </w:r>
      <w:r>
        <w:rPr>
          <w:rFonts w:ascii="Arial" w:hAnsi="Arial" w:cs="Arial"/>
        </w:rPr>
        <w:t>.</w:t>
      </w: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a) Retrouver par le calcul le taux de croissance annuel moyen de Project X Paris entre 2013 et 2016.</w:t>
      </w: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En déduire une estimation des chiffres d’affaires de la société en 2013, 2014 et 2016.</w:t>
      </w:r>
    </w:p>
    <w:p w:rsidR="007B002A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529B8" w:rsidRDefault="007B002A" w:rsidP="00123E0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F529B8">
        <w:rPr>
          <w:rFonts w:ascii="Arial" w:hAnsi="Arial" w:cs="Arial"/>
        </w:rPr>
        <w:t xml:space="preserve"> a)</w:t>
      </w:r>
      <w:r>
        <w:rPr>
          <w:rFonts w:ascii="Arial" w:hAnsi="Arial" w:cs="Arial"/>
        </w:rPr>
        <w:t xml:space="preserve"> </w:t>
      </w:r>
      <w:r w:rsidR="00F529B8">
        <w:rPr>
          <w:rFonts w:ascii="Arial" w:hAnsi="Arial" w:cs="Arial"/>
        </w:rPr>
        <w:t>Quel est le taux de croissance global entre 2018 et 2021 ?</w:t>
      </w:r>
    </w:p>
    <w:p w:rsidR="008F4A3B" w:rsidRDefault="00F529B8" w:rsidP="008F4A3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 xml:space="preserve">En déduire une estimation des chiffres d’affaires de la société en </w:t>
      </w:r>
      <w:r>
        <w:rPr>
          <w:rFonts w:ascii="Arial" w:hAnsi="Arial" w:cs="Arial"/>
        </w:rPr>
        <w:t>2019 et 2020.</w:t>
      </w:r>
    </w:p>
    <w:p w:rsidR="00DF16BB" w:rsidRDefault="00DF16BB" w:rsidP="008F4A3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5C30CF">
        <w:rPr>
          <w:rFonts w:ascii="Arial" w:hAnsi="Arial" w:cs="Arial"/>
        </w:rPr>
        <w:t>Donner des arguments qui pourraient laisser penser</w:t>
      </w:r>
      <w:r w:rsidR="009169F2">
        <w:rPr>
          <w:rFonts w:ascii="Arial" w:hAnsi="Arial" w:cs="Arial"/>
        </w:rPr>
        <w:t xml:space="preserve"> </w:t>
      </w:r>
      <w:r w:rsidR="005C30CF">
        <w:rPr>
          <w:rFonts w:ascii="Arial" w:hAnsi="Arial" w:cs="Arial"/>
        </w:rPr>
        <w:t xml:space="preserve">que ces valeurs sont </w:t>
      </w:r>
      <w:r>
        <w:rPr>
          <w:rFonts w:ascii="Arial" w:hAnsi="Arial" w:cs="Arial"/>
        </w:rPr>
        <w:t>incorrectes</w:t>
      </w:r>
      <w:r w:rsidR="001E28FA">
        <w:rPr>
          <w:rFonts w:ascii="Arial" w:hAnsi="Arial" w:cs="Arial"/>
        </w:rPr>
        <w:t xml:space="preserve">, </w:t>
      </w:r>
      <w:r w:rsidR="001E28FA">
        <w:rPr>
          <w:rFonts w:ascii="Arial" w:hAnsi="Arial" w:cs="Arial"/>
        </w:rPr>
        <w:t>notamment en 2020</w:t>
      </w:r>
      <w:r w:rsidR="001E28FA">
        <w:rPr>
          <w:rFonts w:ascii="Arial" w:hAnsi="Arial" w:cs="Arial"/>
        </w:rPr>
        <w:t>.</w:t>
      </w:r>
    </w:p>
    <w:p w:rsidR="00D80C13" w:rsidRDefault="00D80C13" w:rsidP="00BE0CC0">
      <w:pPr>
        <w:widowControl w:val="0"/>
        <w:spacing w:line="280" w:lineRule="atLeast"/>
        <w:rPr>
          <w:rFonts w:ascii="Arial" w:hAnsi="Arial" w:cs="Arial"/>
        </w:rPr>
      </w:pPr>
    </w:p>
    <w:p w:rsidR="00A55A6A" w:rsidRDefault="00A55A6A" w:rsidP="00BE0CC0">
      <w:pPr>
        <w:widowControl w:val="0"/>
        <w:spacing w:line="280" w:lineRule="atLeast"/>
        <w:rPr>
          <w:rFonts w:ascii="Arial" w:hAnsi="Arial" w:cs="Arial"/>
        </w:rPr>
      </w:pPr>
    </w:p>
    <w:p w:rsidR="00A47AEA" w:rsidRDefault="008F4A3B" w:rsidP="00BE0CC0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F529B8">
        <w:rPr>
          <w:rFonts w:ascii="Arial" w:hAnsi="Arial" w:cs="Arial"/>
        </w:rPr>
        <w:t xml:space="preserve">) </w:t>
      </w:r>
      <w:r w:rsidR="00AF5415">
        <w:rPr>
          <w:rFonts w:ascii="Arial" w:hAnsi="Arial" w:cs="Arial"/>
        </w:rPr>
        <w:t>Comme indiqué dans un des articles en</w:t>
      </w:r>
      <w:r w:rsidR="00AF5415" w:rsidRPr="00AF5415">
        <w:rPr>
          <w:rFonts w:ascii="Arial" w:hAnsi="Arial" w:cs="Arial"/>
          <w:b/>
          <w:bCs/>
        </w:rPr>
        <w:t xml:space="preserve"> Annexe</w:t>
      </w:r>
      <w:r w:rsidR="00AF5415">
        <w:rPr>
          <w:rFonts w:ascii="Arial" w:hAnsi="Arial" w:cs="Arial"/>
        </w:rPr>
        <w:t>, l</w:t>
      </w:r>
      <w:r w:rsidR="00D1422D">
        <w:rPr>
          <w:rFonts w:ascii="Arial" w:hAnsi="Arial" w:cs="Arial"/>
        </w:rPr>
        <w:t>’objectif de Project X Paris est d’atteindre un chiffre d’affaires de 100 millions d’euros en 2025.</w:t>
      </w:r>
      <w:r w:rsidR="00D1422D">
        <w:rPr>
          <w:rFonts w:ascii="Arial" w:hAnsi="Arial" w:cs="Arial"/>
        </w:rPr>
        <w:br/>
      </w:r>
    </w:p>
    <w:p w:rsidR="00AF5415" w:rsidRDefault="00A47AEA" w:rsidP="00BE0CC0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F529B8">
        <w:rPr>
          <w:rFonts w:ascii="Arial" w:hAnsi="Arial" w:cs="Arial"/>
        </w:rPr>
        <w:t>En appliquant le taux de croissance annuel moyen entre 2013 et 2022, cet objectif serait-il atteint ?</w:t>
      </w:r>
    </w:p>
    <w:p w:rsidR="00A47AEA" w:rsidRPr="00AF5415" w:rsidRDefault="00A47AEA" w:rsidP="00BE0CC0">
      <w:pPr>
        <w:widowControl w:val="0"/>
        <w:spacing w:line="28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b) Quel serait le taux de croissance</w:t>
      </w:r>
      <w:r w:rsidR="00FB61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annuel </w:t>
      </w:r>
      <w:r w:rsidR="00FB6176">
        <w:rPr>
          <w:rFonts w:ascii="Arial" w:hAnsi="Arial" w:cs="Arial"/>
        </w:rPr>
        <w:t xml:space="preserve">moyen </w:t>
      </w:r>
      <w:r>
        <w:rPr>
          <w:rFonts w:ascii="Arial" w:hAnsi="Arial" w:cs="Arial"/>
        </w:rPr>
        <w:t xml:space="preserve">minimum à atteindre sur les </w:t>
      </w:r>
      <w:r w:rsidR="00455953">
        <w:rPr>
          <w:rFonts w:ascii="Arial" w:hAnsi="Arial" w:cs="Arial"/>
        </w:rPr>
        <w:t>trois</w:t>
      </w:r>
      <w:r>
        <w:rPr>
          <w:rFonts w:ascii="Arial" w:hAnsi="Arial" w:cs="Arial"/>
        </w:rPr>
        <w:t xml:space="preserve"> années qui suivent 202</w:t>
      </w:r>
      <w:r w:rsidR="0003154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pour que cet objectif soit atteint ?</w:t>
      </w:r>
    </w:p>
    <w:p w:rsidR="009D1513" w:rsidRDefault="009D1513" w:rsidP="00AF541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80C13" w:rsidRDefault="00D80C13" w:rsidP="00AF541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AF5415" w:rsidRDefault="00AF5415" w:rsidP="00AF541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AF5415">
        <w:rPr>
          <w:rFonts w:ascii="Arial" w:hAnsi="Arial" w:cs="Arial"/>
          <w:b/>
          <w:bCs/>
        </w:rPr>
        <w:t>Annexe</w:t>
      </w:r>
    </w:p>
    <w:p w:rsidR="00AF5415" w:rsidRDefault="00AF5415" w:rsidP="00AF541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AF5415" w:rsidRDefault="006C7ECB" w:rsidP="00AF5415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654800" cy="33147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0F0" w:rsidRDefault="008240F0" w:rsidP="00D80C13">
      <w:pPr>
        <w:widowControl w:val="0"/>
        <w:spacing w:line="280" w:lineRule="atLeast"/>
        <w:rPr>
          <w:rFonts w:ascii="Arial" w:hAnsi="Arial" w:cs="Arial"/>
          <w:i/>
          <w:iCs/>
          <w:sz w:val="18"/>
          <w:szCs w:val="18"/>
        </w:rPr>
      </w:pPr>
    </w:p>
    <w:p w:rsidR="00D80C13" w:rsidRPr="00D80C13" w:rsidRDefault="00D80C13" w:rsidP="00D80C13">
      <w:pPr>
        <w:widowControl w:val="0"/>
        <w:spacing w:line="280" w:lineRule="atLeast"/>
        <w:rPr>
          <w:rFonts w:ascii="Arial" w:hAnsi="Arial" w:cs="Arial"/>
          <w:i/>
          <w:iCs/>
          <w:sz w:val="18"/>
          <w:szCs w:val="18"/>
        </w:rPr>
      </w:pPr>
      <w:r w:rsidRPr="00D80C13">
        <w:rPr>
          <w:rFonts w:ascii="Arial" w:hAnsi="Arial" w:cs="Arial"/>
          <w:i/>
          <w:iCs/>
          <w:sz w:val="18"/>
          <w:szCs w:val="18"/>
        </w:rPr>
        <w:t xml:space="preserve">(1) </w:t>
      </w:r>
      <w:r>
        <w:rPr>
          <w:rFonts w:ascii="Arial" w:hAnsi="Arial" w:cs="Arial"/>
          <w:i/>
          <w:iCs/>
          <w:sz w:val="18"/>
          <w:szCs w:val="18"/>
        </w:rPr>
        <w:t xml:space="preserve">Source : </w:t>
      </w:r>
      <w:hyperlink r:id="rId10" w:history="1">
        <w:r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https://www.forbes.fr/mediasfrance/project-x-paris/</w:t>
        </w:r>
      </w:hyperlink>
    </w:p>
    <w:p w:rsidR="00D80C13" w:rsidRPr="00D80C13" w:rsidRDefault="00D80C13" w:rsidP="00D80C13">
      <w:pPr>
        <w:rPr>
          <w:rFonts w:ascii="Arial" w:hAnsi="Arial" w:cs="Arial"/>
          <w:i/>
          <w:iCs/>
          <w:sz w:val="18"/>
          <w:szCs w:val="18"/>
          <w:u w:val="single"/>
        </w:rPr>
      </w:pPr>
      <w:r w:rsidRPr="00D80C13">
        <w:rPr>
          <w:rFonts w:ascii="Arial" w:hAnsi="Arial" w:cs="Arial"/>
          <w:i/>
          <w:iCs/>
          <w:sz w:val="18"/>
          <w:szCs w:val="18"/>
        </w:rPr>
        <w:t xml:space="preserve">(2) </w:t>
      </w:r>
      <w:r>
        <w:rPr>
          <w:rFonts w:ascii="Arial" w:hAnsi="Arial" w:cs="Arial"/>
          <w:i/>
          <w:iCs/>
          <w:sz w:val="18"/>
          <w:szCs w:val="18"/>
        </w:rPr>
        <w:t xml:space="preserve">Source : </w:t>
      </w:r>
      <w:hyperlink r:id="rId11" w:history="1">
        <w:r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https://www.bfmtv.com/economie/consommation/cette-marque-francaise-de-vetement-a-multiplie-ses-ventes-par-200-en-cinq-ans_AN-201805030176.html</w:t>
        </w:r>
      </w:hyperlink>
    </w:p>
    <w:p w:rsidR="00D80C13" w:rsidRPr="00D80C13" w:rsidRDefault="00D80C13" w:rsidP="00D80C13">
      <w:pPr>
        <w:rPr>
          <w:rFonts w:ascii="Arial" w:hAnsi="Arial" w:cs="Arial"/>
          <w:i/>
          <w:iCs/>
          <w:sz w:val="18"/>
          <w:szCs w:val="18"/>
          <w:u w:val="single"/>
        </w:rPr>
      </w:pPr>
      <w:r w:rsidRPr="00D80C13">
        <w:rPr>
          <w:rFonts w:ascii="Arial" w:hAnsi="Arial" w:cs="Arial"/>
          <w:i/>
          <w:iCs/>
          <w:sz w:val="18"/>
          <w:szCs w:val="18"/>
        </w:rPr>
        <w:t xml:space="preserve">(3) </w:t>
      </w:r>
      <w:r>
        <w:rPr>
          <w:rFonts w:ascii="Arial" w:hAnsi="Arial" w:cs="Arial"/>
          <w:i/>
          <w:iCs/>
          <w:sz w:val="18"/>
          <w:szCs w:val="18"/>
        </w:rPr>
        <w:t>Source :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hyperlink r:id="rId12" w:history="1">
        <w:r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https://lasueur.com/project-x-paris-8-1-2020</w:t>
        </w:r>
      </w:hyperlink>
      <w:r>
        <w:rPr>
          <w:rFonts w:ascii="Arial" w:hAnsi="Arial" w:cs="Arial"/>
          <w:i/>
          <w:iCs/>
          <w:sz w:val="18"/>
          <w:szCs w:val="18"/>
          <w:u w:val="single"/>
        </w:rPr>
        <w:t xml:space="preserve"> </w:t>
      </w:r>
    </w:p>
    <w:p w:rsidR="00D80C13" w:rsidRPr="00D80C13" w:rsidRDefault="00D80C13" w:rsidP="00D80C13">
      <w:pPr>
        <w:rPr>
          <w:rFonts w:ascii="Arial" w:hAnsi="Arial" w:cs="Arial"/>
          <w:i/>
          <w:iCs/>
          <w:sz w:val="18"/>
          <w:szCs w:val="18"/>
          <w:u w:val="single"/>
        </w:rPr>
      </w:pPr>
      <w:r w:rsidRPr="00D80C13">
        <w:rPr>
          <w:rFonts w:ascii="Arial" w:hAnsi="Arial" w:cs="Arial"/>
          <w:i/>
          <w:iCs/>
          <w:sz w:val="18"/>
          <w:szCs w:val="18"/>
        </w:rPr>
        <w:t xml:space="preserve">(4) </w:t>
      </w:r>
      <w:r>
        <w:rPr>
          <w:rFonts w:ascii="Arial" w:hAnsi="Arial" w:cs="Arial"/>
          <w:i/>
          <w:iCs/>
          <w:sz w:val="18"/>
          <w:szCs w:val="18"/>
        </w:rPr>
        <w:t xml:space="preserve">Source : </w:t>
      </w:r>
      <w:hyperlink r:id="rId13" w:history="1">
        <w:r w:rsidR="008C349A"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https://lepanier.io/hors-serie-avec-prestashop-omnicanalite-souplesse-technique-et-un-ca-de-40me-avec-mickael-austruy</w:t>
        </w:r>
        <w:r w:rsidR="008C349A"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/</w:t>
        </w:r>
      </w:hyperlink>
      <w:r w:rsidR="008C349A">
        <w:rPr>
          <w:rFonts w:ascii="Arial" w:hAnsi="Arial" w:cs="Arial"/>
          <w:i/>
          <w:iCs/>
          <w:sz w:val="18"/>
          <w:szCs w:val="18"/>
          <w:u w:val="single"/>
        </w:rPr>
        <w:t xml:space="preserve"> </w:t>
      </w:r>
    </w:p>
    <w:p w:rsidR="00D80C13" w:rsidRPr="00D80C13" w:rsidRDefault="00D80C13" w:rsidP="00D80C13">
      <w:pPr>
        <w:rPr>
          <w:rFonts w:ascii="Arial" w:hAnsi="Arial" w:cs="Arial"/>
          <w:i/>
          <w:iCs/>
          <w:sz w:val="18"/>
          <w:szCs w:val="18"/>
        </w:rPr>
      </w:pPr>
      <w:r w:rsidRPr="00D80C13">
        <w:rPr>
          <w:rFonts w:ascii="Arial" w:hAnsi="Arial" w:cs="Arial"/>
          <w:i/>
          <w:iCs/>
          <w:sz w:val="18"/>
          <w:szCs w:val="18"/>
        </w:rPr>
        <w:t xml:space="preserve">(5) </w:t>
      </w:r>
      <w:r w:rsidR="008C349A">
        <w:rPr>
          <w:rFonts w:ascii="Arial" w:hAnsi="Arial" w:cs="Arial"/>
          <w:i/>
          <w:iCs/>
          <w:sz w:val="18"/>
          <w:szCs w:val="18"/>
        </w:rPr>
        <w:t xml:space="preserve">Source : </w:t>
      </w:r>
      <w:hyperlink r:id="rId14" w:history="1">
        <w:r w:rsidR="008C349A"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https://www.lesechos.fr/2018/02/les-champions-de-la-croissance-en-2018-9837</w:t>
        </w:r>
        <w:r w:rsidR="008C349A"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7</w:t>
        </w:r>
        <w:r w:rsidR="008C349A" w:rsidRPr="00D319C8">
          <w:rPr>
            <w:rStyle w:val="Lienhypertexte"/>
            <w:rFonts w:ascii="Arial" w:hAnsi="Arial" w:cs="Arial"/>
            <w:i/>
            <w:iCs/>
            <w:sz w:val="18"/>
            <w:szCs w:val="18"/>
          </w:rPr>
          <w:t>0</w:t>
        </w:r>
      </w:hyperlink>
      <w:r w:rsidR="008C349A">
        <w:rPr>
          <w:rFonts w:ascii="Arial" w:hAnsi="Arial" w:cs="Arial"/>
          <w:i/>
          <w:iCs/>
          <w:sz w:val="18"/>
          <w:szCs w:val="18"/>
        </w:rPr>
        <w:t xml:space="preserve">  </w:t>
      </w:r>
      <w:r w:rsidRPr="00D80C13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D80C13" w:rsidRPr="00AF5415" w:rsidRDefault="00D80C13" w:rsidP="00D80C13">
      <w:pPr>
        <w:widowControl w:val="0"/>
        <w:spacing w:line="280" w:lineRule="atLeast"/>
        <w:rPr>
          <w:rFonts w:ascii="Arial" w:hAnsi="Arial" w:cs="Arial"/>
          <w:b/>
          <w:bCs/>
        </w:rPr>
      </w:pPr>
    </w:p>
    <w:sectPr w:rsidR="00D80C13" w:rsidRPr="00AF5415" w:rsidSect="000023B9">
      <w:footerReference w:type="default" r:id="rId15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5DDF" w:rsidRDefault="002F5DDF">
      <w:r>
        <w:separator/>
      </w:r>
    </w:p>
  </w:endnote>
  <w:endnote w:type="continuationSeparator" w:id="0">
    <w:p w:rsidR="002F5DDF" w:rsidRDefault="002F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1766A" w:rsidRPr="005E3566" w:rsidRDefault="0041766A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5DDF" w:rsidRDefault="002F5DDF">
      <w:r>
        <w:separator/>
      </w:r>
    </w:p>
  </w:footnote>
  <w:footnote w:type="continuationSeparator" w:id="0">
    <w:p w:rsidR="002F5DDF" w:rsidRDefault="002F5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5"/>
  </w:num>
  <w:num w:numId="5">
    <w:abstractNumId w:val="1"/>
  </w:num>
  <w:num w:numId="6">
    <w:abstractNumId w:val="0"/>
  </w:num>
  <w:num w:numId="7">
    <w:abstractNumId w:val="10"/>
  </w:num>
  <w:num w:numId="8">
    <w:abstractNumId w:val="12"/>
  </w:num>
  <w:num w:numId="9">
    <w:abstractNumId w:val="7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5"/>
  </w:num>
  <w:num w:numId="15">
    <w:abstractNumId w:val="1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C94"/>
    <w:rsid w:val="000D018D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3E3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1DEB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3A"/>
    <w:rsid w:val="002F58F1"/>
    <w:rsid w:val="002F5942"/>
    <w:rsid w:val="002F5A87"/>
    <w:rsid w:val="002F5DDF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764"/>
    <w:rsid w:val="003E181D"/>
    <w:rsid w:val="003E1B4A"/>
    <w:rsid w:val="003E23B7"/>
    <w:rsid w:val="003E2617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51E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0E64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7AB"/>
    <w:rsid w:val="005B3C9C"/>
    <w:rsid w:val="005B3DF8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D1F"/>
    <w:rsid w:val="00690EF4"/>
    <w:rsid w:val="006916E5"/>
    <w:rsid w:val="00691F33"/>
    <w:rsid w:val="00691F86"/>
    <w:rsid w:val="006925D4"/>
    <w:rsid w:val="00692D4B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1CD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142A"/>
    <w:rsid w:val="00B22C8B"/>
    <w:rsid w:val="00B22E86"/>
    <w:rsid w:val="00B23318"/>
    <w:rsid w:val="00B235F6"/>
    <w:rsid w:val="00B24B13"/>
    <w:rsid w:val="00B2503F"/>
    <w:rsid w:val="00B2567C"/>
    <w:rsid w:val="00B259F1"/>
    <w:rsid w:val="00B25BAC"/>
    <w:rsid w:val="00B2632B"/>
    <w:rsid w:val="00B2663C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23D3"/>
    <w:rsid w:val="00BF28CC"/>
    <w:rsid w:val="00BF2971"/>
    <w:rsid w:val="00BF2AB6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0EF0"/>
    <w:rsid w:val="00C210D1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7B7"/>
    <w:rsid w:val="00C61A4D"/>
    <w:rsid w:val="00C6220A"/>
    <w:rsid w:val="00C63DCA"/>
    <w:rsid w:val="00C63FA5"/>
    <w:rsid w:val="00C63FB3"/>
    <w:rsid w:val="00C644E0"/>
    <w:rsid w:val="00C64874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6737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BE6"/>
    <w:rsid w:val="00D92CC3"/>
    <w:rsid w:val="00D92E3B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B0F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6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941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76"/>
    <w:rsid w:val="00FB655D"/>
    <w:rsid w:val="00FB6A9D"/>
    <w:rsid w:val="00FB71B5"/>
    <w:rsid w:val="00FB7352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89119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lepanier.io/hors-serie-avec-prestashop-omnicanalite-souplesse-technique-et-un-ca-de-40me-avec-mickael-austru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asueur.com/project-x-paris-8-1-20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fmtv.com/economie/consommation/cette-marque-francaise-de-vetement-a-multiplie-ses-ventes-par-200-en-cinq-ans_AN-201805030176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orbes.fr/mediasfrance/project-x-pari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www.lesechos.fr/2018/02/les-champions-de-la-croissance-en-2018-9837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2023-03-12T08:51:00Z</cp:lastPrinted>
  <dcterms:created xsi:type="dcterms:W3CDTF">2023-03-12T08:51:00Z</dcterms:created>
  <dcterms:modified xsi:type="dcterms:W3CDTF">2023-03-12T09:05:00Z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